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A9E2C" w14:textId="4C772906" w:rsidR="0070666D" w:rsidRPr="00A9562D" w:rsidRDefault="0070666D" w:rsidP="00B41B75">
      <w:pPr>
        <w:spacing w:before="100" w:beforeAutospacing="1" w:after="100" w:afterAutospacing="1" w:line="360" w:lineRule="auto"/>
        <w:outlineLvl w:val="0"/>
        <w:rPr>
          <w:rFonts w:ascii="Georgia" w:hAnsi="Georgia"/>
          <w:b/>
          <w:bCs/>
          <w:kern w:val="36"/>
          <w:sz w:val="32"/>
          <w:szCs w:val="32"/>
        </w:rPr>
      </w:pPr>
      <w:r w:rsidRPr="00A9562D">
        <w:rPr>
          <w:rFonts w:ascii="Georgia" w:hAnsi="Georgia"/>
          <w:b/>
          <w:bCs/>
          <w:kern w:val="36"/>
          <w:sz w:val="32"/>
          <w:szCs w:val="32"/>
        </w:rPr>
        <w:t>1</w:t>
      </w:r>
      <w:r w:rsidR="00A9562D">
        <w:rPr>
          <w:rFonts w:ascii="Georgia" w:hAnsi="Georgia"/>
          <w:b/>
          <w:bCs/>
          <w:kern w:val="36"/>
          <w:sz w:val="32"/>
          <w:szCs w:val="32"/>
        </w:rPr>
        <w:t>8</w:t>
      </w:r>
      <w:bookmarkStart w:id="0" w:name="_GoBack"/>
      <w:bookmarkEnd w:id="0"/>
      <w:r w:rsidRPr="00A9562D">
        <w:rPr>
          <w:rFonts w:ascii="Georgia" w:hAnsi="Georgia"/>
          <w:b/>
          <w:bCs/>
          <w:kern w:val="36"/>
          <w:sz w:val="32"/>
          <w:szCs w:val="32"/>
        </w:rPr>
        <w:t xml:space="preserve"> </w:t>
      </w:r>
      <w:r w:rsidR="009F5C1D" w:rsidRPr="00A9562D">
        <w:rPr>
          <w:rFonts w:ascii="Georgia" w:hAnsi="Georgia"/>
          <w:b/>
          <w:bCs/>
          <w:kern w:val="36"/>
          <w:sz w:val="32"/>
          <w:szCs w:val="32"/>
        </w:rPr>
        <w:t>A</w:t>
      </w:r>
      <w:r w:rsidRPr="00A9562D">
        <w:rPr>
          <w:rFonts w:ascii="Georgia" w:hAnsi="Georgia"/>
          <w:b/>
          <w:bCs/>
          <w:kern w:val="36"/>
          <w:sz w:val="32"/>
          <w:szCs w:val="32"/>
        </w:rPr>
        <w:t xml:space="preserve">gencies that make up the U.S. </w:t>
      </w:r>
      <w:r w:rsidR="00A9562D">
        <w:rPr>
          <w:rFonts w:ascii="Georgia" w:hAnsi="Georgia"/>
          <w:b/>
          <w:bCs/>
          <w:kern w:val="36"/>
          <w:sz w:val="32"/>
          <w:szCs w:val="32"/>
        </w:rPr>
        <w:t>I</w:t>
      </w:r>
      <w:r w:rsidRPr="00A9562D">
        <w:rPr>
          <w:rFonts w:ascii="Georgia" w:hAnsi="Georgia"/>
          <w:b/>
          <w:bCs/>
          <w:kern w:val="36"/>
          <w:sz w:val="32"/>
          <w:szCs w:val="32"/>
        </w:rPr>
        <w:t xml:space="preserve">ntelligence </w:t>
      </w:r>
      <w:r w:rsidR="00A9562D">
        <w:rPr>
          <w:rFonts w:ascii="Georgia" w:hAnsi="Georgia"/>
          <w:b/>
          <w:bCs/>
          <w:kern w:val="36"/>
          <w:sz w:val="32"/>
          <w:szCs w:val="32"/>
        </w:rPr>
        <w:t>C</w:t>
      </w:r>
      <w:r w:rsidRPr="00A9562D">
        <w:rPr>
          <w:rFonts w:ascii="Georgia" w:hAnsi="Georgia"/>
          <w:b/>
          <w:bCs/>
          <w:kern w:val="36"/>
          <w:sz w:val="32"/>
          <w:szCs w:val="32"/>
        </w:rPr>
        <w:t>ommunity</w:t>
      </w:r>
      <w:r w:rsidR="00931F70" w:rsidRPr="00A9562D">
        <w:rPr>
          <w:rFonts w:ascii="Georgia" w:hAnsi="Georgia"/>
          <w:b/>
          <w:bCs/>
          <w:kern w:val="36"/>
          <w:sz w:val="32"/>
          <w:szCs w:val="32"/>
        </w:rPr>
        <w:t>.</w:t>
      </w:r>
    </w:p>
    <w:p w14:paraId="72E2DE1D"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1. Office of the Director of National Intelligence </w:t>
      </w:r>
    </w:p>
    <w:p w14:paraId="04700077"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Created by Congress in response to the terrorist attacks of </w:t>
      </w:r>
      <w:hyperlink r:id="rId4" w:tooltip="September 11 Attacks" w:history="1">
        <w:r w:rsidRPr="00B41B75">
          <w:rPr>
            <w:rFonts w:ascii="Georgia" w:hAnsi="Georgia"/>
            <w:sz w:val="24"/>
            <w:szCs w:val="24"/>
            <w:u w:val="single"/>
          </w:rPr>
          <w:t>Sept. 11</w:t>
        </w:r>
      </w:hyperlink>
      <w:r w:rsidRPr="00B41B75">
        <w:rPr>
          <w:rFonts w:ascii="Georgia" w:hAnsi="Georgia"/>
          <w:sz w:val="24"/>
          <w:szCs w:val="24"/>
        </w:rPr>
        <w:t>, 2001, the office coordinates intelligence collection and sharing among </w:t>
      </w:r>
      <w:smartTag w:uri="urn:schemas-microsoft-com:office:smarttags" w:element="country-region">
        <w:smartTag w:uri="urn:schemas-microsoft-com:office:smarttags" w:element="place">
          <w:r w:rsidRPr="00B41B75">
            <w:rPr>
              <w:rFonts w:ascii="Georgia" w:hAnsi="Georgia"/>
              <w:sz w:val="24"/>
              <w:szCs w:val="24"/>
            </w:rPr>
            <w:t>U.S.</w:t>
          </w:r>
        </w:smartTag>
      </w:smartTag>
      <w:r w:rsidRPr="00B41B75">
        <w:rPr>
          <w:rFonts w:ascii="Georgia" w:hAnsi="Georgia"/>
          <w:sz w:val="24"/>
          <w:szCs w:val="24"/>
        </w:rPr>
        <w:t xml:space="preserve"> intelligence agencies. The director is the head of the intelligence community and the principal advisor to the president, National Security Council and Homeland Security Council on intelligence matters related to national security.</w:t>
      </w:r>
    </w:p>
    <w:p w14:paraId="57CE8782"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2.</w:t>
      </w:r>
      <w:r w:rsidR="008E14E3" w:rsidRPr="00B41B75">
        <w:rPr>
          <w:rFonts w:ascii="Georgia" w:hAnsi="Georgia"/>
          <w:sz w:val="28"/>
          <w:szCs w:val="28"/>
        </w:rPr>
        <w:t xml:space="preserve"> </w:t>
      </w:r>
      <w:r w:rsidRPr="00B41B75">
        <w:rPr>
          <w:rFonts w:ascii="Georgia" w:hAnsi="Georgia"/>
          <w:sz w:val="28"/>
          <w:szCs w:val="28"/>
        </w:rPr>
        <w:t>Central Intelligence Agency </w:t>
      </w:r>
    </w:p>
    <w:p w14:paraId="29315B7F"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 xml:space="preserve">The </w:t>
      </w:r>
      <w:smartTag w:uri="urn:schemas-microsoft-com:office:smarttags" w:element="stockticker">
        <w:r w:rsidRPr="00B41B75">
          <w:rPr>
            <w:rFonts w:ascii="Georgia" w:hAnsi="Georgia"/>
            <w:sz w:val="24"/>
            <w:szCs w:val="24"/>
          </w:rPr>
          <w:t>CIA</w:t>
        </w:r>
      </w:smartTag>
      <w:r w:rsidRPr="00B41B75">
        <w:rPr>
          <w:rFonts w:ascii="Georgia" w:hAnsi="Georgia"/>
          <w:sz w:val="24"/>
          <w:szCs w:val="24"/>
        </w:rPr>
        <w:t xml:space="preserve"> is the most recognized intelligence agency, known for spying on foreign governments and conducting covert operations, including funneling money to opposition groups in other countries to </w:t>
      </w:r>
      <w:hyperlink r:id="rId5" w:history="1">
        <w:r w:rsidRPr="00B41B75">
          <w:rPr>
            <w:rFonts w:ascii="Georgia" w:hAnsi="Georgia"/>
            <w:sz w:val="24"/>
            <w:szCs w:val="24"/>
            <w:u w:val="single"/>
          </w:rPr>
          <w:t>sway elections</w:t>
        </w:r>
      </w:hyperlink>
      <w:r w:rsidRPr="00B41B75">
        <w:rPr>
          <w:rFonts w:ascii="Georgia" w:hAnsi="Georgia"/>
          <w:sz w:val="24"/>
          <w:szCs w:val="24"/>
        </w:rPr>
        <w:t> or oust certain foreign leaders.</w:t>
      </w:r>
    </w:p>
    <w:p w14:paraId="658FE5BC"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3. National Security Agency</w:t>
      </w:r>
    </w:p>
    <w:p w14:paraId="5C6D4BE4"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Once so secret it was referred to as </w:t>
      </w:r>
      <w:hyperlink r:id="rId6" w:tgtFrame="_blank" w:history="1">
        <w:r w:rsidRPr="00B41B75">
          <w:rPr>
            <w:rFonts w:ascii="Georgia" w:hAnsi="Georgia"/>
            <w:sz w:val="24"/>
            <w:szCs w:val="24"/>
            <w:u w:val="single"/>
          </w:rPr>
          <w:t>“No Such Agency,”</w:t>
        </w:r>
      </w:hyperlink>
      <w:r w:rsidRPr="00B41B75">
        <w:rPr>
          <w:rFonts w:ascii="Georgia" w:hAnsi="Georgia"/>
          <w:sz w:val="24"/>
          <w:szCs w:val="24"/>
        </w:rPr>
        <w:t> the NSA is the largest and perhaps most technologically sophisticated of all the intelligence agencies. It focuses on signals intelligence — monitoring, collecting and processing communications and other electronic information — and cracking secret codes. It also protects </w:t>
      </w:r>
      <w:smartTag w:uri="urn:schemas-microsoft-com:office:smarttags" w:element="country-region">
        <w:smartTag w:uri="urn:schemas-microsoft-com:office:smarttags" w:element="place">
          <w:r w:rsidRPr="00B41B75">
            <w:rPr>
              <w:rFonts w:ascii="Georgia" w:hAnsi="Georgia"/>
              <w:sz w:val="24"/>
              <w:szCs w:val="24"/>
            </w:rPr>
            <w:t>U.S.</w:t>
          </w:r>
        </w:smartTag>
      </w:smartTag>
      <w:r w:rsidRPr="00B41B75">
        <w:rPr>
          <w:rFonts w:ascii="Georgia" w:hAnsi="Georgia"/>
          <w:sz w:val="24"/>
          <w:szCs w:val="24"/>
        </w:rPr>
        <w:t xml:space="preserve"> information systems from outside penetration. The NSA oversees </w:t>
      </w:r>
      <w:hyperlink r:id="rId7" w:tooltip="PRISM (surveillance program)" w:history="1">
        <w:r w:rsidRPr="00B41B75">
          <w:rPr>
            <w:rFonts w:ascii="Georgia" w:hAnsi="Georgia"/>
            <w:sz w:val="24"/>
            <w:szCs w:val="24"/>
            <w:u w:val="single"/>
          </w:rPr>
          <w:t>PRISM</w:t>
        </w:r>
      </w:hyperlink>
      <w:r w:rsidRPr="00B41B75">
        <w:rPr>
          <w:rFonts w:ascii="Georgia" w:hAnsi="Georgia"/>
          <w:sz w:val="24"/>
          <w:szCs w:val="24"/>
        </w:rPr>
        <w:t> and other mass surveillance programs revealed by Edward Snowden in 2013. It is believed to employ more mathematicians than any other organization in the country — a fact </w:t>
      </w:r>
      <w:hyperlink r:id="rId8" w:anchor="2b8c2e716c2e" w:history="1">
        <w:r w:rsidRPr="00B41B75">
          <w:rPr>
            <w:rFonts w:ascii="Georgia" w:hAnsi="Georgia"/>
            <w:sz w:val="24"/>
            <w:szCs w:val="24"/>
            <w:u w:val="single"/>
          </w:rPr>
          <w:t>not all math whizzes</w:t>
        </w:r>
      </w:hyperlink>
      <w:r w:rsidRPr="00B41B75">
        <w:rPr>
          <w:rFonts w:ascii="Georgia" w:hAnsi="Georgia"/>
          <w:sz w:val="24"/>
          <w:szCs w:val="24"/>
        </w:rPr>
        <w:t> are happy about.</w:t>
      </w:r>
    </w:p>
    <w:p w14:paraId="68054790"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4. Defense Intelligence Agency</w:t>
      </w:r>
    </w:p>
    <w:p w14:paraId="2D974212"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lastRenderedPageBreak/>
        <w:t xml:space="preserve">The Pentagon’s top spy agency, the </w:t>
      </w:r>
      <w:smartTag w:uri="urn:schemas-microsoft-com:office:smarttags" w:element="stockticker">
        <w:r w:rsidRPr="00B41B75">
          <w:rPr>
            <w:rFonts w:ascii="Georgia" w:hAnsi="Georgia"/>
            <w:sz w:val="24"/>
            <w:szCs w:val="24"/>
          </w:rPr>
          <w:t>DIA</w:t>
        </w:r>
      </w:smartTag>
      <w:r w:rsidRPr="00B41B75">
        <w:rPr>
          <w:rFonts w:ascii="Georgia" w:hAnsi="Georgia"/>
          <w:sz w:val="24"/>
          <w:szCs w:val="24"/>
        </w:rPr>
        <w:t xml:space="preserve"> is the primary entity responsible for collecting and analyzing intelligence on foreign militaries, with support from the intelligence offices of all the military branches. The </w:t>
      </w:r>
      <w:smartTag w:uri="urn:schemas-microsoft-com:office:smarttags" w:element="stockticker">
        <w:r w:rsidRPr="00B41B75">
          <w:rPr>
            <w:rFonts w:ascii="Georgia" w:hAnsi="Georgia"/>
            <w:sz w:val="24"/>
            <w:szCs w:val="24"/>
          </w:rPr>
          <w:t>DIA</w:t>
        </w:r>
      </w:smartTag>
      <w:r w:rsidRPr="00B41B75">
        <w:rPr>
          <w:rFonts w:ascii="Georgia" w:hAnsi="Georgia"/>
          <w:sz w:val="24"/>
          <w:szCs w:val="24"/>
        </w:rPr>
        <w:t xml:space="preserve"> shares this information with military leaders, fighters and defense policy makers in order to “prevent and decisively win wars,” according to its mission statement.</w:t>
      </w:r>
    </w:p>
    <w:p w14:paraId="1ECE6F74"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5. Federal Bureau of Investigation</w:t>
      </w:r>
    </w:p>
    <w:p w14:paraId="7096707B"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 xml:space="preserve">The FBI has both law enforcement and intelligence functions. On the intelligence side, it aims to protect the </w:t>
      </w:r>
      <w:smartTag w:uri="urn:schemas-microsoft-com:office:smarttags" w:element="country-region">
        <w:smartTag w:uri="urn:schemas-microsoft-com:office:smarttags" w:element="place">
          <w:r w:rsidRPr="00B41B75">
            <w:rPr>
              <w:rFonts w:ascii="Georgia" w:hAnsi="Georgia"/>
              <w:sz w:val="24"/>
              <w:szCs w:val="24"/>
            </w:rPr>
            <w:t>U.S.</w:t>
          </w:r>
        </w:smartTag>
      </w:smartTag>
      <w:r w:rsidRPr="00B41B75">
        <w:rPr>
          <w:rFonts w:ascii="Georgia" w:hAnsi="Georgia"/>
          <w:sz w:val="24"/>
          <w:szCs w:val="24"/>
        </w:rPr>
        <w:t xml:space="preserve"> against terrorism, cyberattacks and foreign intelligence operations and espionage. It maintains the government’s terrorist watch list and has been involved in the interrogation of “high-value” detainees, sometimes </w:t>
      </w:r>
      <w:hyperlink r:id="rId9" w:history="1">
        <w:r w:rsidRPr="00B41B75">
          <w:rPr>
            <w:rFonts w:ascii="Georgia" w:hAnsi="Georgia"/>
            <w:sz w:val="24"/>
            <w:szCs w:val="24"/>
            <w:u w:val="single"/>
          </w:rPr>
          <w:t>clashing with the CIA</w:t>
        </w:r>
      </w:hyperlink>
      <w:r w:rsidRPr="00B41B75">
        <w:rPr>
          <w:rFonts w:ascii="Georgia" w:hAnsi="Georgia"/>
          <w:sz w:val="24"/>
          <w:szCs w:val="24"/>
        </w:rPr>
        <w:t>.</w:t>
      </w:r>
    </w:p>
    <w:p w14:paraId="5666197D"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6. Department of State – Bureau of Intelligence and Research</w:t>
      </w:r>
    </w:p>
    <w:p w14:paraId="25ECC586"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 xml:space="preserve">This bureau collects and analyzes intelligence on global affairs and advises the secretary of State and other diplomats. It conducts foreign opinion polls and tracks and analyzes issues that may undermine </w:t>
      </w:r>
      <w:smartTag w:uri="urn:schemas-microsoft-com:office:smarttags" w:element="country-region">
        <w:smartTag w:uri="urn:schemas-microsoft-com:office:smarttags" w:element="place">
          <w:r w:rsidRPr="00B41B75">
            <w:rPr>
              <w:rFonts w:ascii="Georgia" w:hAnsi="Georgia"/>
              <w:sz w:val="24"/>
              <w:szCs w:val="24"/>
            </w:rPr>
            <w:t>U.S.</w:t>
          </w:r>
        </w:smartTag>
      </w:smartTag>
      <w:r w:rsidRPr="00B41B75">
        <w:rPr>
          <w:rFonts w:ascii="Georgia" w:hAnsi="Georgia"/>
          <w:sz w:val="24"/>
          <w:szCs w:val="24"/>
        </w:rPr>
        <w:t xml:space="preserve"> foreign policy objectives, such as weapons proliferation, human trafficking and drug smuggling. Though it’s one of the smallest intelligence agencies, </w:t>
      </w:r>
      <w:hyperlink r:id="rId10" w:history="1">
        <w:r w:rsidRPr="00B41B75">
          <w:rPr>
            <w:rFonts w:ascii="Georgia" w:hAnsi="Georgia"/>
            <w:sz w:val="24"/>
            <w:szCs w:val="24"/>
            <w:u w:val="single"/>
          </w:rPr>
          <w:t>its assessment on weapons of mass destruction in Iraq was not as inaccurate as that of other agencies</w:t>
        </w:r>
      </w:hyperlink>
      <w:r w:rsidRPr="00B41B75">
        <w:rPr>
          <w:rFonts w:ascii="Georgia" w:hAnsi="Georgia"/>
          <w:sz w:val="24"/>
          <w:szCs w:val="24"/>
        </w:rPr>
        <w:t>.</w:t>
      </w:r>
    </w:p>
    <w:p w14:paraId="07627BDA"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7. Department of Homeland Security – Office of Intelligence and Analysis</w:t>
      </w:r>
    </w:p>
    <w:p w14:paraId="68360953"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The scope of “homeland security” includes emergency preparedness, border control, transportation security and biodefense (Ebola and SARS, for example), among other issues. The Office of Intelligence and Analysis is charged with gathering intelligence in these areas and sharing it with state, local, tribal, territorial and private sector partners through a network of “fusion centers.” </w:t>
      </w:r>
    </w:p>
    <w:p w14:paraId="7C1098A7"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lastRenderedPageBreak/>
        <w:t>8. Drug Enforcement Administration – Office of National Security Intelligence</w:t>
      </w:r>
    </w:p>
    <w:p w14:paraId="23BD4744"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The DEA is the government’s watch guard for drugs that are illegally manufactured, distributed or dispensed. It is also responsible for the seizure and forfeiture of assets connected with illicit drug trafficking. The Office of National Security Intelligence assists law enforcement with investigations and prosecutions. Most recently it has focused on the threat posed by a surge in heroin and counterfeit prescription pills containing fentanyl.</w:t>
      </w:r>
    </w:p>
    <w:p w14:paraId="2F63B446"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9. Department of the Treasury – Office of Intelligence and Analysis</w:t>
      </w:r>
    </w:p>
    <w:p w14:paraId="1F07C097"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Intelligence gathering at the Treasury dates back to its beginning, when Secretary Alexander Hamilton </w:t>
      </w:r>
      <w:hyperlink r:id="rId11" w:anchor="GEWN-05-11-02-0030-fn-0003-ptr" w:tgtFrame="_blank" w:history="1">
        <w:r w:rsidRPr="00B41B75">
          <w:rPr>
            <w:rFonts w:ascii="Georgia" w:hAnsi="Georgia"/>
            <w:sz w:val="24"/>
            <w:szCs w:val="24"/>
            <w:u w:val="single"/>
          </w:rPr>
          <w:t>sent a tax official in disguise</w:t>
        </w:r>
      </w:hyperlink>
      <w:r w:rsidRPr="00B41B75">
        <w:rPr>
          <w:rFonts w:ascii="Georgia" w:hAnsi="Georgia"/>
          <w:sz w:val="24"/>
          <w:szCs w:val="24"/>
        </w:rPr>
        <w:t xml:space="preserve"> to investigate the “whiskey rebellion” underway in western </w:t>
      </w:r>
      <w:smartTag w:uri="urn:schemas-microsoft-com:office:smarttags" w:element="State">
        <w:smartTag w:uri="urn:schemas-microsoft-com:office:smarttags" w:element="place">
          <w:r w:rsidRPr="00B41B75">
            <w:rPr>
              <w:rFonts w:ascii="Georgia" w:hAnsi="Georgia"/>
              <w:sz w:val="24"/>
              <w:szCs w:val="24"/>
            </w:rPr>
            <w:t>Pennsylvania</w:t>
          </w:r>
        </w:smartTag>
      </w:smartTag>
      <w:r w:rsidRPr="00B41B75">
        <w:rPr>
          <w:rFonts w:ascii="Georgia" w:hAnsi="Georgia"/>
          <w:sz w:val="24"/>
          <w:szCs w:val="24"/>
        </w:rPr>
        <w:t xml:space="preserve">. Today the Office of Intelligence and Analysis sits within the Office of Terrorism and Financial Intelligence, which works to prevent sanctioned countries, money launderers, terrorists, drug kingpins and purveyors of weapons of mass destruction from parking or moving their money through the </w:t>
      </w:r>
      <w:smartTag w:uri="urn:schemas-microsoft-com:office:smarttags" w:element="country-region">
        <w:smartTag w:uri="urn:schemas-microsoft-com:office:smarttags" w:element="place">
          <w:r w:rsidRPr="00B41B75">
            <w:rPr>
              <w:rFonts w:ascii="Georgia" w:hAnsi="Georgia"/>
              <w:sz w:val="24"/>
              <w:szCs w:val="24"/>
            </w:rPr>
            <w:t>U.S.</w:t>
          </w:r>
        </w:smartTag>
      </w:smartTag>
      <w:r w:rsidRPr="00B41B75">
        <w:rPr>
          <w:rFonts w:ascii="Georgia" w:hAnsi="Georgia"/>
          <w:sz w:val="24"/>
          <w:szCs w:val="24"/>
        </w:rPr>
        <w:t xml:space="preserve"> financial system.</w:t>
      </w:r>
    </w:p>
    <w:p w14:paraId="07742E8F"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10. Department of Energy – Office of Intelligence and Counterintelligence</w:t>
      </w:r>
    </w:p>
    <w:p w14:paraId="0F2AE54A"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Even the Department of Energy has an intelligence office. It traces its origin to the Manhattan Project, when the Atomic Energy Commission was charged with </w:t>
      </w:r>
      <w:hyperlink r:id="rId12" w:tgtFrame="_blank" w:history="1">
        <w:r w:rsidRPr="00B41B75">
          <w:rPr>
            <w:rFonts w:ascii="Georgia" w:hAnsi="Georgia"/>
            <w:sz w:val="24"/>
            <w:szCs w:val="24"/>
            <w:u w:val="single"/>
          </w:rPr>
          <w:t>analyzing the Soviet Union’s atomic weapons program</w:t>
        </w:r>
      </w:hyperlink>
      <w:r w:rsidRPr="00B41B75">
        <w:rPr>
          <w:rFonts w:ascii="Georgia" w:hAnsi="Georgia"/>
          <w:sz w:val="24"/>
          <w:szCs w:val="24"/>
        </w:rPr>
        <w:t>. Today the office’s role is to provide technical intelligence on foreign nuclear weapons, energy security, science and technology, and nuclear energy, safety and waste.</w:t>
      </w:r>
    </w:p>
    <w:p w14:paraId="7BAB0A57"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11. National Geospatial-Intelligence Agency</w:t>
      </w:r>
    </w:p>
    <w:p w14:paraId="6BB8B03A"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lastRenderedPageBreak/>
        <w:t>Supporting the Defense Department, this agency is the principal provider of geospatial intelligence – analysis and information about Earth’s natural and man-made features and geo-tagged activities. This “GEOINT” is used for combat, humanitarian and disaster relief, border and transportation security and security planning for special events. One of the agency’s claims to fame is </w:t>
      </w:r>
      <w:hyperlink r:id="rId13" w:history="1">
        <w:r w:rsidRPr="00B41B75">
          <w:rPr>
            <w:rFonts w:ascii="Georgia" w:hAnsi="Georgia"/>
            <w:sz w:val="24"/>
            <w:szCs w:val="24"/>
            <w:u w:val="single"/>
          </w:rPr>
          <w:t>pinpointing the Abbottabad, Pakistan, compound</w:t>
        </w:r>
      </w:hyperlink>
      <w:r w:rsidRPr="00B41B75">
        <w:rPr>
          <w:rFonts w:ascii="Georgia" w:hAnsi="Georgia"/>
          <w:sz w:val="24"/>
          <w:szCs w:val="24"/>
        </w:rPr>
        <w:t xml:space="preserve"> where Osama bin Laden was hiding; another is operating the reference system for </w:t>
      </w:r>
      <w:smartTag w:uri="urn:schemas-microsoft-com:office:smarttags" w:element="stockticker">
        <w:r w:rsidRPr="00B41B75">
          <w:rPr>
            <w:rFonts w:ascii="Georgia" w:hAnsi="Georgia"/>
            <w:sz w:val="24"/>
            <w:szCs w:val="24"/>
          </w:rPr>
          <w:t>GPS</w:t>
        </w:r>
      </w:smartTag>
      <w:r w:rsidRPr="00B41B75">
        <w:rPr>
          <w:rFonts w:ascii="Georgia" w:hAnsi="Georgia"/>
          <w:sz w:val="24"/>
          <w:szCs w:val="24"/>
        </w:rPr>
        <w:t>.</w:t>
      </w:r>
    </w:p>
    <w:p w14:paraId="274D8E64"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12. National Reconnaissance Office</w:t>
      </w:r>
    </w:p>
    <w:p w14:paraId="655C6CC4"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 xml:space="preserve">The NRO was a secret agency for 31 years, until its existence was declassified in 1992. The office designs, builds and operates the nation’s reconnaissance satellites, providing the Pentagon, </w:t>
      </w:r>
      <w:smartTag w:uri="urn:schemas-microsoft-com:office:smarttags" w:element="stockticker">
        <w:r w:rsidRPr="00B41B75">
          <w:rPr>
            <w:rFonts w:ascii="Georgia" w:hAnsi="Georgia"/>
            <w:sz w:val="24"/>
            <w:szCs w:val="24"/>
          </w:rPr>
          <w:t>CIA</w:t>
        </w:r>
      </w:smartTag>
      <w:r w:rsidRPr="00B41B75">
        <w:rPr>
          <w:rFonts w:ascii="Georgia" w:hAnsi="Georgia"/>
          <w:sz w:val="24"/>
          <w:szCs w:val="24"/>
        </w:rPr>
        <w:t xml:space="preserve"> and others precision navigation, early warning of missile launches and near real-time imagery to support anti-terrorism activities. On the civilian side, the satellites help survey damage from natural disasters and support environmental research.</w:t>
      </w:r>
    </w:p>
    <w:p w14:paraId="25C57E43"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13. Air Force Intelligence, Surveillance and Reconnaissance</w:t>
      </w:r>
    </w:p>
    <w:p w14:paraId="248988C3"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The Air Force’s intelligence branch, organized into the </w:t>
      </w:r>
      <w:hyperlink r:id="rId14" w:history="1">
        <w:r w:rsidRPr="00B41B75">
          <w:rPr>
            <w:rFonts w:ascii="Georgia" w:hAnsi="Georgia"/>
            <w:sz w:val="24"/>
            <w:szCs w:val="24"/>
            <w:u w:val="single"/>
          </w:rPr>
          <w:t>25</w:t>
        </w:r>
        <w:r w:rsidRPr="00B41B75">
          <w:rPr>
            <w:rFonts w:ascii="Georgia" w:hAnsi="Georgia"/>
            <w:sz w:val="24"/>
            <w:szCs w:val="24"/>
            <w:u w:val="single"/>
            <w:vertAlign w:val="superscript"/>
          </w:rPr>
          <w:t>th</w:t>
        </w:r>
        <w:r w:rsidRPr="00B41B75">
          <w:rPr>
            <w:rFonts w:ascii="Georgia" w:hAnsi="Georgia"/>
            <w:sz w:val="24"/>
            <w:szCs w:val="24"/>
          </w:rPr>
          <w:t> </w:t>
        </w:r>
        <w:r w:rsidRPr="00B41B75">
          <w:rPr>
            <w:rFonts w:ascii="Georgia" w:hAnsi="Georgia"/>
            <w:sz w:val="24"/>
            <w:szCs w:val="24"/>
            <w:u w:val="single"/>
          </w:rPr>
          <w:t>Air Force</w:t>
        </w:r>
      </w:hyperlink>
      <w:r w:rsidRPr="00B41B75">
        <w:rPr>
          <w:rFonts w:ascii="Georgia" w:hAnsi="Georgia"/>
          <w:sz w:val="24"/>
          <w:szCs w:val="24"/>
        </w:rPr>
        <w:t>, uses airplanes, drones and satellites to identify hideouts, bunkers, mobile launchers and weapons caches. It is also responsible for code-breaking activities within the Air Force. All that surveillance takes up a lot of digital space – in 2013, </w:t>
      </w:r>
      <w:hyperlink r:id="rId15" w:tgtFrame="_blank" w:history="1">
        <w:r w:rsidRPr="00B41B75">
          <w:rPr>
            <w:rFonts w:ascii="Georgia" w:hAnsi="Georgia"/>
            <w:sz w:val="24"/>
            <w:szCs w:val="24"/>
            <w:u w:val="single"/>
          </w:rPr>
          <w:t>one wing alone</w:t>
        </w:r>
      </w:hyperlink>
      <w:r w:rsidRPr="00B41B75">
        <w:rPr>
          <w:rFonts w:ascii="Georgia" w:hAnsi="Georgia"/>
          <w:sz w:val="24"/>
          <w:szCs w:val="24"/>
        </w:rPr>
        <w:t> received 20 terabytes of data daily, processed 460,000 hours of video and disseminated 2.6 million images.</w:t>
      </w:r>
    </w:p>
    <w:p w14:paraId="4B507210"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14. Army Military Intelligence</w:t>
      </w:r>
    </w:p>
    <w:p w14:paraId="6834A5C1"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The Army’s intelligence branch intercepts electronic communications and provides maps, ground imagery and information on foreign forces to assist fighters in the battlefield.</w:t>
      </w:r>
    </w:p>
    <w:p w14:paraId="46C7C411"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lastRenderedPageBreak/>
        <w:t>15. Office of Naval Intelligence</w:t>
      </w:r>
    </w:p>
    <w:p w14:paraId="78B989AD"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The Navy’s intelligence branch keeps tabs on foreign scientific and technological research, analyzes the structure, tactics and readiness of foreign naval forces, and tracks merchant shipping to identify illicit activity. </w:t>
      </w:r>
    </w:p>
    <w:p w14:paraId="00E3B952"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16. Marine Corps Intelligence</w:t>
      </w:r>
    </w:p>
    <w:p w14:paraId="3B4941DA"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The Marine Corps’ intelligence officers create military maps, intercept and translate radio and electronic signals, analyze images collected from sensors and carry out counterintelligence.</w:t>
      </w:r>
    </w:p>
    <w:p w14:paraId="0470117B" w14:textId="77777777" w:rsidR="0070666D" w:rsidRPr="00B41B75" w:rsidRDefault="0070666D" w:rsidP="00B41B75">
      <w:pPr>
        <w:shd w:val="clear" w:color="auto" w:fill="FFFFFF"/>
        <w:spacing w:before="495" w:after="100" w:afterAutospacing="1" w:line="360" w:lineRule="auto"/>
        <w:outlineLvl w:val="2"/>
        <w:rPr>
          <w:rFonts w:ascii="Georgia" w:hAnsi="Georgia"/>
          <w:sz w:val="28"/>
          <w:szCs w:val="28"/>
        </w:rPr>
      </w:pPr>
      <w:r w:rsidRPr="00B41B75">
        <w:rPr>
          <w:rFonts w:ascii="Georgia" w:hAnsi="Georgia"/>
          <w:sz w:val="28"/>
          <w:szCs w:val="28"/>
        </w:rPr>
        <w:t>17. Coast Guard Intelligence</w:t>
      </w:r>
    </w:p>
    <w:p w14:paraId="5A5B4CFC" w14:textId="77777777" w:rsidR="0070666D" w:rsidRPr="00B41B75" w:rsidRDefault="0070666D" w:rsidP="00B41B75">
      <w:pPr>
        <w:shd w:val="clear" w:color="auto" w:fill="FFFFFF"/>
        <w:spacing w:after="270" w:line="360" w:lineRule="auto"/>
        <w:rPr>
          <w:rFonts w:ascii="Georgia" w:hAnsi="Georgia"/>
          <w:sz w:val="24"/>
          <w:szCs w:val="24"/>
        </w:rPr>
      </w:pPr>
      <w:r w:rsidRPr="00B41B75">
        <w:rPr>
          <w:rFonts w:ascii="Georgia" w:hAnsi="Georgia"/>
          <w:sz w:val="24"/>
          <w:szCs w:val="24"/>
        </w:rPr>
        <w:t>The Coast Guard, part of the military and the Department of Homeland Security, protects and defends more than 100,000 miles of coastline and inland waterways. On an average day, the Coast Guard conducts 45 search-and-rescue cases, seizes 874 pounds of cocaine, interdicts 17 migrants and helps move $8.7 billion worth of goods, </w:t>
      </w:r>
      <w:hyperlink r:id="rId16" w:history="1">
        <w:r w:rsidRPr="00B41B75">
          <w:rPr>
            <w:rFonts w:ascii="Georgia" w:hAnsi="Georgia"/>
            <w:sz w:val="24"/>
            <w:szCs w:val="24"/>
            <w:u w:val="single"/>
          </w:rPr>
          <w:t>according to its website</w:t>
        </w:r>
      </w:hyperlink>
      <w:r w:rsidRPr="00B41B75">
        <w:rPr>
          <w:rFonts w:ascii="Georgia" w:hAnsi="Georgia"/>
          <w:sz w:val="24"/>
          <w:szCs w:val="24"/>
        </w:rPr>
        <w:t>. Its intelligence office helps with criminal investigations and provides other national agencies with intelligence from domestic and foreign ports, coastal waters and offshore.</w:t>
      </w:r>
    </w:p>
    <w:p w14:paraId="7BA54D50" w14:textId="77777777" w:rsidR="00D70521" w:rsidRDefault="00B41B75" w:rsidP="00B41B75">
      <w:pPr>
        <w:spacing w:line="360" w:lineRule="auto"/>
        <w:rPr>
          <w:rFonts w:ascii="Georgia" w:hAnsi="Georgia"/>
          <w:sz w:val="28"/>
          <w:szCs w:val="28"/>
        </w:rPr>
      </w:pPr>
      <w:r w:rsidRPr="00B41B75">
        <w:rPr>
          <w:rFonts w:ascii="Georgia" w:hAnsi="Georgia"/>
          <w:sz w:val="28"/>
          <w:szCs w:val="28"/>
        </w:rPr>
        <w:t>1</w:t>
      </w:r>
      <w:r>
        <w:rPr>
          <w:rFonts w:ascii="Georgia" w:hAnsi="Georgia"/>
          <w:sz w:val="28"/>
          <w:szCs w:val="28"/>
        </w:rPr>
        <w:t>8</w:t>
      </w:r>
      <w:r w:rsidRPr="00B41B75">
        <w:rPr>
          <w:rFonts w:ascii="Georgia" w:hAnsi="Georgia"/>
          <w:sz w:val="28"/>
          <w:szCs w:val="28"/>
        </w:rPr>
        <w:t xml:space="preserve">. </w:t>
      </w:r>
      <w:smartTag w:uri="urn:schemas-microsoft-com:office:smarttags" w:element="place">
        <w:smartTag w:uri="urn:schemas-microsoft-com:office:smarttags" w:element="PlaceName">
          <w:r>
            <w:rPr>
              <w:rFonts w:ascii="Georgia" w:hAnsi="Georgia"/>
              <w:sz w:val="28"/>
              <w:szCs w:val="28"/>
            </w:rPr>
            <w:t>National</w:t>
          </w:r>
        </w:smartTag>
        <w:r>
          <w:rPr>
            <w:rFonts w:ascii="Georgia" w:hAnsi="Georgia"/>
            <w:sz w:val="28"/>
            <w:szCs w:val="28"/>
          </w:rPr>
          <w:t xml:space="preserve"> </w:t>
        </w:r>
        <w:smartTag w:uri="urn:schemas-microsoft-com:office:smarttags" w:element="PlaceName">
          <w:r>
            <w:rPr>
              <w:rFonts w:ascii="Georgia" w:hAnsi="Georgia"/>
              <w:sz w:val="28"/>
              <w:szCs w:val="28"/>
            </w:rPr>
            <w:t>Cyber-security</w:t>
          </w:r>
        </w:smartTag>
        <w:r>
          <w:rPr>
            <w:rFonts w:ascii="Georgia" w:hAnsi="Georgia"/>
            <w:sz w:val="28"/>
            <w:szCs w:val="28"/>
          </w:rPr>
          <w:t xml:space="preserve"> </w:t>
        </w:r>
        <w:smartTag w:uri="urn:schemas-microsoft-com:office:smarttags" w:element="PlaceType">
          <w:r>
            <w:rPr>
              <w:rFonts w:ascii="Georgia" w:hAnsi="Georgia"/>
              <w:sz w:val="28"/>
              <w:szCs w:val="28"/>
            </w:rPr>
            <w:t>Center</w:t>
          </w:r>
        </w:smartTag>
      </w:smartTag>
      <w:r w:rsidR="00CE7BAF">
        <w:rPr>
          <w:rFonts w:ascii="Georgia" w:hAnsi="Georgia"/>
          <w:sz w:val="28"/>
          <w:szCs w:val="28"/>
        </w:rPr>
        <w:t xml:space="preserve"> (*)</w:t>
      </w:r>
    </w:p>
    <w:p w14:paraId="0F93FA3D" w14:textId="77777777" w:rsidR="00B41B75" w:rsidRDefault="00014FAC" w:rsidP="00B41B75">
      <w:pPr>
        <w:spacing w:line="36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Established in November 2016, t</w:t>
      </w:r>
      <w:r w:rsidR="00B41B75" w:rsidRPr="00B41B75">
        <w:rPr>
          <w:rFonts w:ascii="Georgia" w:hAnsi="Georgia" w:cs="Arial"/>
          <w:color w:val="222222"/>
          <w:sz w:val="24"/>
          <w:szCs w:val="24"/>
          <w:shd w:val="clear" w:color="auto" w:fill="FFFFFF"/>
        </w:rPr>
        <w:t xml:space="preserve">he </w:t>
      </w:r>
      <w:smartTag w:uri="urn:schemas-microsoft-com:office:smarttags" w:element="stockticker">
        <w:r w:rsidR="00B41B75" w:rsidRPr="00B41B75">
          <w:rPr>
            <w:rFonts w:ascii="Georgia" w:hAnsi="Georgia" w:cs="Arial"/>
            <w:color w:val="222222"/>
            <w:sz w:val="24"/>
            <w:szCs w:val="24"/>
            <w:shd w:val="clear" w:color="auto" w:fill="FFFFFF"/>
          </w:rPr>
          <w:t>NCC</w:t>
        </w:r>
      </w:smartTag>
      <w:r w:rsidR="00B41B75" w:rsidRPr="00B41B75">
        <w:rPr>
          <w:rFonts w:ascii="Georgia" w:hAnsi="Georgia" w:cs="Arial"/>
          <w:color w:val="222222"/>
          <w:sz w:val="24"/>
          <w:szCs w:val="24"/>
          <w:shd w:val="clear" w:color="auto" w:fill="FFFFFF"/>
        </w:rPr>
        <w:t xml:space="preserve"> has not officially published its mission; however, the Center’s priority is to protect the US Government’s computer and communication systems from domestic and foreign threats. The federal government has designated this as a National Security Priority, one of its highest national priorities.</w:t>
      </w:r>
    </w:p>
    <w:p w14:paraId="3AF3B985" w14:textId="77777777" w:rsidR="00CE7BAF" w:rsidRDefault="00CE7BAF" w:rsidP="00B41B75">
      <w:pPr>
        <w:spacing w:line="360" w:lineRule="auto"/>
        <w:rPr>
          <w:rFonts w:ascii="Georgia" w:hAnsi="Georgia" w:cs="Arial"/>
          <w:color w:val="222222"/>
          <w:sz w:val="24"/>
          <w:szCs w:val="24"/>
          <w:shd w:val="clear" w:color="auto" w:fill="FFFFFF"/>
        </w:rPr>
      </w:pPr>
    </w:p>
    <w:p w14:paraId="33210879" w14:textId="77777777" w:rsidR="00CE7BAF" w:rsidRPr="00B41B75" w:rsidRDefault="00CE7BAF" w:rsidP="00B41B75">
      <w:pPr>
        <w:spacing w:line="360" w:lineRule="auto"/>
        <w:rPr>
          <w:rFonts w:ascii="Georgia" w:hAnsi="Georgia"/>
          <w:sz w:val="24"/>
          <w:szCs w:val="24"/>
        </w:rPr>
      </w:pPr>
      <w:r>
        <w:rPr>
          <w:rFonts w:ascii="Georgia" w:hAnsi="Georgia" w:cs="Arial"/>
          <w:color w:val="222222"/>
          <w:sz w:val="24"/>
          <w:szCs w:val="24"/>
          <w:shd w:val="clear" w:color="auto" w:fill="FFFFFF"/>
        </w:rPr>
        <w:t>(*) I was invited and attended the Kick-off meeting in 2016 but am not currently active with the agency… Tino</w:t>
      </w:r>
    </w:p>
    <w:sectPr w:rsidR="00CE7BAF" w:rsidRPr="00B41B7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14FAC"/>
    <w:rsid w:val="004F3FD1"/>
    <w:rsid w:val="006F0E10"/>
    <w:rsid w:val="0070666D"/>
    <w:rsid w:val="007C2FC7"/>
    <w:rsid w:val="008E14E3"/>
    <w:rsid w:val="00931F70"/>
    <w:rsid w:val="009F5C1D"/>
    <w:rsid w:val="00A9562D"/>
    <w:rsid w:val="00B41B75"/>
    <w:rsid w:val="00CE7BA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A024EC6"/>
  <w15:chartTrackingRefBased/>
  <w15:docId w15:val="{D531E71A-FF35-44E4-8D51-A6FAC734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0666D"/>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70666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rbarbynmau">
    <w:name w:val="trb_ar_by_nm_au"/>
    <w:basedOn w:val="DefaultParagraphFont"/>
    <w:rsid w:val="0070666D"/>
  </w:style>
  <w:style w:type="paragraph" w:styleId="NormalWeb">
    <w:name w:val="Normal (Web)"/>
    <w:basedOn w:val="Normal"/>
    <w:rsid w:val="0070666D"/>
    <w:pPr>
      <w:spacing w:before="100" w:beforeAutospacing="1" w:after="100" w:afterAutospacing="1"/>
    </w:pPr>
    <w:rPr>
      <w:rFonts w:ascii="Times New Roman" w:hAnsi="Times New Roman"/>
      <w:sz w:val="24"/>
      <w:szCs w:val="24"/>
    </w:rPr>
  </w:style>
  <w:style w:type="character" w:styleId="Hyperlink">
    <w:name w:val="Hyperlink"/>
    <w:basedOn w:val="DefaultParagraphFont"/>
    <w:rsid w:val="0070666D"/>
    <w:rPr>
      <w:color w:val="0000FF"/>
      <w:u w:val="single"/>
    </w:rPr>
  </w:style>
  <w:style w:type="character" w:customStyle="1" w:styleId="apple-converted-space">
    <w:name w:val="apple-converted-space"/>
    <w:basedOn w:val="DefaultParagraphFont"/>
    <w:rsid w:val="0070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336475">
      <w:bodyDiv w:val="1"/>
      <w:marLeft w:val="0"/>
      <w:marRight w:val="0"/>
      <w:marTop w:val="0"/>
      <w:marBottom w:val="0"/>
      <w:divBdr>
        <w:top w:val="none" w:sz="0" w:space="0" w:color="auto"/>
        <w:left w:val="none" w:sz="0" w:space="0" w:color="auto"/>
        <w:bottom w:val="none" w:sz="0" w:space="0" w:color="auto"/>
        <w:right w:val="none" w:sz="0" w:space="0" w:color="auto"/>
      </w:divBdr>
      <w:divsChild>
        <w:div w:id="721487501">
          <w:marLeft w:val="0"/>
          <w:marRight w:val="0"/>
          <w:marTop w:val="0"/>
          <w:marBottom w:val="300"/>
          <w:divBdr>
            <w:top w:val="none" w:sz="0" w:space="0" w:color="auto"/>
            <w:left w:val="none" w:sz="0" w:space="0" w:color="auto"/>
            <w:bottom w:val="none" w:sz="0" w:space="0" w:color="auto"/>
            <w:right w:val="none" w:sz="0" w:space="0" w:color="auto"/>
          </w:divBdr>
        </w:div>
        <w:div w:id="1559706767">
          <w:marLeft w:val="0"/>
          <w:marRight w:val="0"/>
          <w:marTop w:val="0"/>
          <w:marBottom w:val="0"/>
          <w:divBdr>
            <w:top w:val="none" w:sz="0" w:space="0" w:color="auto"/>
            <w:left w:val="none" w:sz="0" w:space="0" w:color="auto"/>
            <w:bottom w:val="none" w:sz="0" w:space="0" w:color="auto"/>
            <w:right w:val="none" w:sz="0" w:space="0" w:color="auto"/>
          </w:divBdr>
          <w:divsChild>
            <w:div w:id="84039845">
              <w:marLeft w:val="0"/>
              <w:marRight w:val="0"/>
              <w:marTop w:val="0"/>
              <w:marBottom w:val="210"/>
              <w:divBdr>
                <w:top w:val="none" w:sz="0" w:space="0" w:color="auto"/>
                <w:left w:val="none" w:sz="0" w:space="0" w:color="auto"/>
                <w:bottom w:val="none" w:sz="0" w:space="0" w:color="auto"/>
                <w:right w:val="none" w:sz="0" w:space="0" w:color="auto"/>
              </w:divBdr>
              <w:divsChild>
                <w:div w:id="1743873321">
                  <w:marLeft w:val="0"/>
                  <w:marRight w:val="0"/>
                  <w:marTop w:val="0"/>
                  <w:marBottom w:val="0"/>
                  <w:divBdr>
                    <w:top w:val="none" w:sz="0" w:space="0" w:color="auto"/>
                    <w:left w:val="none" w:sz="0" w:space="0" w:color="auto"/>
                    <w:bottom w:val="none" w:sz="0" w:space="0" w:color="auto"/>
                    <w:right w:val="none" w:sz="0" w:space="0" w:color="auto"/>
                  </w:divBdr>
                  <w:divsChild>
                    <w:div w:id="1681734286">
                      <w:marLeft w:val="0"/>
                      <w:marRight w:val="0"/>
                      <w:marTop w:val="0"/>
                      <w:marBottom w:val="0"/>
                      <w:divBdr>
                        <w:top w:val="none" w:sz="0" w:space="0" w:color="auto"/>
                        <w:left w:val="none" w:sz="0" w:space="0" w:color="auto"/>
                        <w:bottom w:val="none" w:sz="0" w:space="0" w:color="auto"/>
                        <w:right w:val="none" w:sz="0" w:space="0" w:color="auto"/>
                      </w:divBdr>
                      <w:divsChild>
                        <w:div w:id="12470378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5270334">
              <w:marLeft w:val="0"/>
              <w:marRight w:val="0"/>
              <w:marTop w:val="0"/>
              <w:marBottom w:val="0"/>
              <w:divBdr>
                <w:top w:val="none" w:sz="0" w:space="0" w:color="auto"/>
                <w:left w:val="none" w:sz="0" w:space="0" w:color="auto"/>
                <w:bottom w:val="none" w:sz="0" w:space="0" w:color="auto"/>
                <w:right w:val="none" w:sz="0" w:space="0" w:color="auto"/>
              </w:divBdr>
              <w:divsChild>
                <w:div w:id="1672755295">
                  <w:marLeft w:val="0"/>
                  <w:marRight w:val="0"/>
                  <w:marTop w:val="225"/>
                  <w:marBottom w:val="375"/>
                  <w:divBdr>
                    <w:top w:val="none" w:sz="0" w:space="0" w:color="auto"/>
                    <w:left w:val="none" w:sz="0" w:space="0" w:color="auto"/>
                    <w:bottom w:val="none" w:sz="0" w:space="0" w:color="auto"/>
                    <w:right w:val="none" w:sz="0" w:space="0" w:color="auto"/>
                  </w:divBdr>
                </w:div>
              </w:divsChild>
            </w:div>
            <w:div w:id="1667778070">
              <w:marLeft w:val="0"/>
              <w:marRight w:val="0"/>
              <w:marTop w:val="0"/>
              <w:marBottom w:val="0"/>
              <w:divBdr>
                <w:top w:val="none" w:sz="0" w:space="0" w:color="auto"/>
                <w:left w:val="none" w:sz="0" w:space="0" w:color="auto"/>
                <w:bottom w:val="none" w:sz="0" w:space="0" w:color="auto"/>
                <w:right w:val="none" w:sz="0" w:space="0" w:color="auto"/>
              </w:divBdr>
              <w:divsChild>
                <w:div w:id="509610761">
                  <w:marLeft w:val="0"/>
                  <w:marRight w:val="0"/>
                  <w:marTop w:val="0"/>
                  <w:marBottom w:val="0"/>
                  <w:divBdr>
                    <w:top w:val="none" w:sz="0" w:space="0" w:color="auto"/>
                    <w:left w:val="none" w:sz="0" w:space="0" w:color="auto"/>
                    <w:bottom w:val="none" w:sz="0" w:space="0" w:color="auto"/>
                    <w:right w:val="none" w:sz="0" w:space="0" w:color="auto"/>
                  </w:divBdr>
                </w:div>
                <w:div w:id="1794784004">
                  <w:marLeft w:val="0"/>
                  <w:marRight w:val="0"/>
                  <w:marTop w:val="0"/>
                  <w:marBottom w:val="0"/>
                  <w:divBdr>
                    <w:top w:val="none" w:sz="0" w:space="0" w:color="auto"/>
                    <w:left w:val="none" w:sz="0" w:space="0" w:color="auto"/>
                    <w:bottom w:val="none" w:sz="0" w:space="0" w:color="auto"/>
                    <w:right w:val="none" w:sz="0" w:space="0" w:color="auto"/>
                  </w:divBdr>
                  <w:divsChild>
                    <w:div w:id="1231770045">
                      <w:marLeft w:val="0"/>
                      <w:marRight w:val="0"/>
                      <w:marTop w:val="195"/>
                      <w:marBottom w:val="0"/>
                      <w:divBdr>
                        <w:top w:val="none" w:sz="0" w:space="0" w:color="auto"/>
                        <w:left w:val="none" w:sz="0" w:space="0" w:color="auto"/>
                        <w:bottom w:val="none" w:sz="0" w:space="0" w:color="auto"/>
                        <w:right w:val="none" w:sz="0" w:space="0" w:color="auto"/>
                      </w:divBdr>
                      <w:divsChild>
                        <w:div w:id="1498575111">
                          <w:marLeft w:val="0"/>
                          <w:marRight w:val="0"/>
                          <w:marTop w:val="0"/>
                          <w:marBottom w:val="0"/>
                          <w:divBdr>
                            <w:top w:val="none" w:sz="0" w:space="0" w:color="auto"/>
                            <w:left w:val="none" w:sz="0" w:space="0" w:color="auto"/>
                            <w:bottom w:val="none" w:sz="0" w:space="0" w:color="auto"/>
                            <w:right w:val="none" w:sz="0" w:space="0" w:color="auto"/>
                          </w:divBdr>
                          <w:divsChild>
                            <w:div w:id="11221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1859">
                      <w:marLeft w:val="0"/>
                      <w:marRight w:val="225"/>
                      <w:marTop w:val="225"/>
                      <w:marBottom w:val="0"/>
                      <w:divBdr>
                        <w:top w:val="none" w:sz="0" w:space="0" w:color="auto"/>
                        <w:left w:val="none" w:sz="0" w:space="0" w:color="auto"/>
                        <w:bottom w:val="none" w:sz="0" w:space="0" w:color="auto"/>
                        <w:right w:val="none" w:sz="0" w:space="0" w:color="auto"/>
                      </w:divBdr>
                    </w:div>
                    <w:div w:id="1760248485">
                      <w:marLeft w:val="0"/>
                      <w:marRight w:val="0"/>
                      <w:marTop w:val="0"/>
                      <w:marBottom w:val="0"/>
                      <w:divBdr>
                        <w:top w:val="none" w:sz="0" w:space="0" w:color="auto"/>
                        <w:left w:val="none" w:sz="0" w:space="0" w:color="auto"/>
                        <w:bottom w:val="none" w:sz="0" w:space="0" w:color="auto"/>
                        <w:right w:val="none" w:sz="0" w:space="0" w:color="auto"/>
                      </w:divBdr>
                    </w:div>
                    <w:div w:id="1877352840">
                      <w:marLeft w:val="540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orbes.com/sites/kashmirhill/2014/06/05/mathematicians-urge-colleagues-to-refuse-to-work-for-the-nsa/" TargetMode="External"/><Relationship Id="rId13" Type="http://schemas.openxmlformats.org/officeDocument/2006/relationships/hyperlink" Target="https://www.nga.mil/About/History/NGAinHistory/Pages/OsamabinLaden.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times.com/topic/politics-government/prism-%28surveillance-program%29-EVGAP00075-topic.html" TargetMode="External"/><Relationship Id="rId12" Type="http://schemas.openxmlformats.org/officeDocument/2006/relationships/hyperlink" Target="https://fas.org/irp/agency/do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overview.uscg.mil/" TargetMode="External"/><Relationship Id="rId1" Type="http://schemas.openxmlformats.org/officeDocument/2006/relationships/styles" Target="styles.xml"/><Relationship Id="rId6" Type="http://schemas.openxmlformats.org/officeDocument/2006/relationships/hyperlink" Target="http://www.nytimes.com/2005/12/25/weekinreview/the-agency-that-could-be-big-brother.html" TargetMode="External"/><Relationship Id="rId11" Type="http://schemas.openxmlformats.org/officeDocument/2006/relationships/hyperlink" Target="https://founders.archives.gov/documents/Washington/05-11-02-0030" TargetMode="External"/><Relationship Id="rId5" Type="http://schemas.openxmlformats.org/officeDocument/2006/relationships/hyperlink" Target="http://www.latimes.com/nation/la-na-us-intervention-foreign-elections-20161213-story.html" TargetMode="External"/><Relationship Id="rId15" Type="http://schemas.openxmlformats.org/officeDocument/2006/relationships/hyperlink" Target="http://www.defenseone.com/technology/2014/11/look-inside-secret-us-air-force-intelligence-center/99347/" TargetMode="External"/><Relationship Id="rId10" Type="http://schemas.openxmlformats.org/officeDocument/2006/relationships/hyperlink" Target="http://www.nytimes.com/2004/07/19/world/reach-war-intelligence-tiny-agency-s-iraq-analysis-better-than-big-rivals.html" TargetMode="External"/><Relationship Id="rId4" Type="http://schemas.openxmlformats.org/officeDocument/2006/relationships/hyperlink" Target="http://www.latimes.com/topic/unrest-conflicts-war/terrorism/september-11-attacks-EVHST000001-topic.html" TargetMode="External"/><Relationship Id="rId9" Type="http://schemas.openxmlformats.org/officeDocument/2006/relationships/hyperlink" Target="http://www.nytimes.com/2008/01/04/world/americas/04iht-intel.1.9021723.html" TargetMode="External"/><Relationship Id="rId14" Type="http://schemas.openxmlformats.org/officeDocument/2006/relationships/hyperlink" Target="http://www.25af.af.mil/AboutUs/FactSheets/Display/tabid/6260/Article/662963/twenty-fifth-air-for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17 agencies that make up the U</vt:lpstr>
    </vt:vector>
  </TitlesOfParts>
  <Company>DevTec Global</Company>
  <LinksUpToDate>false</LinksUpToDate>
  <CharactersWithSpaces>9463</CharactersWithSpaces>
  <SharedDoc>false</SharedDoc>
  <HLinks>
    <vt:vector size="78" baseType="variant">
      <vt:variant>
        <vt:i4>589851</vt:i4>
      </vt:variant>
      <vt:variant>
        <vt:i4>36</vt:i4>
      </vt:variant>
      <vt:variant>
        <vt:i4>0</vt:i4>
      </vt:variant>
      <vt:variant>
        <vt:i4>5</vt:i4>
      </vt:variant>
      <vt:variant>
        <vt:lpwstr>http://www.overview.uscg.mil/</vt:lpwstr>
      </vt:variant>
      <vt:variant>
        <vt:lpwstr/>
      </vt:variant>
      <vt:variant>
        <vt:i4>2293800</vt:i4>
      </vt:variant>
      <vt:variant>
        <vt:i4>33</vt:i4>
      </vt:variant>
      <vt:variant>
        <vt:i4>0</vt:i4>
      </vt:variant>
      <vt:variant>
        <vt:i4>5</vt:i4>
      </vt:variant>
      <vt:variant>
        <vt:lpwstr>http://www.defenseone.com/technology/2014/11/look-inside-secret-us-air-force-intelligence-center/99347/</vt:lpwstr>
      </vt:variant>
      <vt:variant>
        <vt:lpwstr/>
      </vt:variant>
      <vt:variant>
        <vt:i4>7798906</vt:i4>
      </vt:variant>
      <vt:variant>
        <vt:i4>30</vt:i4>
      </vt:variant>
      <vt:variant>
        <vt:i4>0</vt:i4>
      </vt:variant>
      <vt:variant>
        <vt:i4>5</vt:i4>
      </vt:variant>
      <vt:variant>
        <vt:lpwstr>http://www.25af.af.mil/AboutUs/FactSheets/Display/tabid/6260/Article/662963/twenty-fifth-air-force.aspx</vt:lpwstr>
      </vt:variant>
      <vt:variant>
        <vt:lpwstr/>
      </vt:variant>
      <vt:variant>
        <vt:i4>2687096</vt:i4>
      </vt:variant>
      <vt:variant>
        <vt:i4>27</vt:i4>
      </vt:variant>
      <vt:variant>
        <vt:i4>0</vt:i4>
      </vt:variant>
      <vt:variant>
        <vt:i4>5</vt:i4>
      </vt:variant>
      <vt:variant>
        <vt:lpwstr>https://www.nga.mil/About/History/NGAinHistory/Pages/OsamabinLaden.aspx</vt:lpwstr>
      </vt:variant>
      <vt:variant>
        <vt:lpwstr/>
      </vt:variant>
      <vt:variant>
        <vt:i4>3080291</vt:i4>
      </vt:variant>
      <vt:variant>
        <vt:i4>24</vt:i4>
      </vt:variant>
      <vt:variant>
        <vt:i4>0</vt:i4>
      </vt:variant>
      <vt:variant>
        <vt:i4>5</vt:i4>
      </vt:variant>
      <vt:variant>
        <vt:lpwstr>https://fas.org/irp/agency/doe/</vt:lpwstr>
      </vt:variant>
      <vt:variant>
        <vt:lpwstr/>
      </vt:variant>
      <vt:variant>
        <vt:i4>8257663</vt:i4>
      </vt:variant>
      <vt:variant>
        <vt:i4>21</vt:i4>
      </vt:variant>
      <vt:variant>
        <vt:i4>0</vt:i4>
      </vt:variant>
      <vt:variant>
        <vt:i4>5</vt:i4>
      </vt:variant>
      <vt:variant>
        <vt:lpwstr>https://founders.archives.gov/documents/Washington/05-11-02-0030</vt:lpwstr>
      </vt:variant>
      <vt:variant>
        <vt:lpwstr>GEWN-05-11-02-0030-fn-0003-ptr</vt:lpwstr>
      </vt:variant>
      <vt:variant>
        <vt:i4>7667821</vt:i4>
      </vt:variant>
      <vt:variant>
        <vt:i4>18</vt:i4>
      </vt:variant>
      <vt:variant>
        <vt:i4>0</vt:i4>
      </vt:variant>
      <vt:variant>
        <vt:i4>5</vt:i4>
      </vt:variant>
      <vt:variant>
        <vt:lpwstr>http://www.nytimes.com/2004/07/19/world/reach-war-intelligence-tiny-agency-s-iraq-analysis-better-than-big-rivals.html</vt:lpwstr>
      </vt:variant>
      <vt:variant>
        <vt:lpwstr/>
      </vt:variant>
      <vt:variant>
        <vt:i4>6684729</vt:i4>
      </vt:variant>
      <vt:variant>
        <vt:i4>15</vt:i4>
      </vt:variant>
      <vt:variant>
        <vt:i4>0</vt:i4>
      </vt:variant>
      <vt:variant>
        <vt:i4>5</vt:i4>
      </vt:variant>
      <vt:variant>
        <vt:lpwstr>http://www.nytimes.com/2008/01/04/world/americas/04iht-intel.1.9021723.html</vt:lpwstr>
      </vt:variant>
      <vt:variant>
        <vt:lpwstr/>
      </vt:variant>
      <vt:variant>
        <vt:i4>1310745</vt:i4>
      </vt:variant>
      <vt:variant>
        <vt:i4>12</vt:i4>
      </vt:variant>
      <vt:variant>
        <vt:i4>0</vt:i4>
      </vt:variant>
      <vt:variant>
        <vt:i4>5</vt:i4>
      </vt:variant>
      <vt:variant>
        <vt:lpwstr>http://www.forbes.com/sites/kashmirhill/2014/06/05/mathematicians-urge-colleagues-to-refuse-to-work-for-the-nsa/</vt:lpwstr>
      </vt:variant>
      <vt:variant>
        <vt:lpwstr>2b8c2e716c2e</vt:lpwstr>
      </vt:variant>
      <vt:variant>
        <vt:i4>2883708</vt:i4>
      </vt:variant>
      <vt:variant>
        <vt:i4>9</vt:i4>
      </vt:variant>
      <vt:variant>
        <vt:i4>0</vt:i4>
      </vt:variant>
      <vt:variant>
        <vt:i4>5</vt:i4>
      </vt:variant>
      <vt:variant>
        <vt:lpwstr>http://www.latimes.com/topic/politics-government/prism-%28surveillance-program%29-EVGAP00075-topic.html</vt:lpwstr>
      </vt:variant>
      <vt:variant>
        <vt:lpwstr/>
      </vt:variant>
      <vt:variant>
        <vt:i4>5439489</vt:i4>
      </vt:variant>
      <vt:variant>
        <vt:i4>6</vt:i4>
      </vt:variant>
      <vt:variant>
        <vt:i4>0</vt:i4>
      </vt:variant>
      <vt:variant>
        <vt:i4>5</vt:i4>
      </vt:variant>
      <vt:variant>
        <vt:lpwstr>http://www.nytimes.com/2005/12/25/weekinreview/the-agency-that-could-be-big-brother.html</vt:lpwstr>
      </vt:variant>
      <vt:variant>
        <vt:lpwstr/>
      </vt:variant>
      <vt:variant>
        <vt:i4>1441872</vt:i4>
      </vt:variant>
      <vt:variant>
        <vt:i4>3</vt:i4>
      </vt:variant>
      <vt:variant>
        <vt:i4>0</vt:i4>
      </vt:variant>
      <vt:variant>
        <vt:i4>5</vt:i4>
      </vt:variant>
      <vt:variant>
        <vt:lpwstr>http://www.latimes.com/nation/la-na-us-intervention-foreign-elections-20161213-story.html</vt:lpwstr>
      </vt:variant>
      <vt:variant>
        <vt:lpwstr/>
      </vt:variant>
      <vt:variant>
        <vt:i4>7929953</vt:i4>
      </vt:variant>
      <vt:variant>
        <vt:i4>0</vt:i4>
      </vt:variant>
      <vt:variant>
        <vt:i4>0</vt:i4>
      </vt:variant>
      <vt:variant>
        <vt:i4>5</vt:i4>
      </vt:variant>
      <vt:variant>
        <vt:lpwstr>http://www.latimes.com/topic/unrest-conflicts-war/terrorism/september-11-attacks-EVHST000001-topic.html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agencies that make up the U</dc:title>
  <dc:subject/>
  <dc:creator>Tino Randall</dc:creator>
  <cp:keywords/>
  <dc:description/>
  <cp:lastModifiedBy>Tino Randall</cp:lastModifiedBy>
  <cp:revision>2</cp:revision>
  <dcterms:created xsi:type="dcterms:W3CDTF">2020-03-16T23:57:00Z</dcterms:created>
  <dcterms:modified xsi:type="dcterms:W3CDTF">2020-03-16T23:57:00Z</dcterms:modified>
</cp:coreProperties>
</file>